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16D800F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853068">
        <w:t>20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853068">
        <w:t>28</w:t>
      </w:r>
      <w:r>
        <w:rPr>
          <w:rFonts w:hint="eastAsia"/>
        </w:rPr>
        <w:t>：</w:t>
      </w:r>
      <w:hyperlink r:id="rId6" w:history="1">
        <w:r w:rsidR="00853068">
          <w:rPr>
            <w:rStyle w:val="af8"/>
          </w:rPr>
          <w:t>https://www.bilibili.com/video/BV19Y4y1v7Rv?p=20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66E0C28F" w14:textId="7C4B96F8" w:rsidR="000D5AC8" w:rsidRDefault="000D5AC8" w:rsidP="000D5AC8">
      <w:pPr>
        <w:pStyle w:val="1"/>
      </w:pPr>
      <w:r>
        <w:rPr>
          <w:rFonts w:hint="eastAsia"/>
        </w:rPr>
        <w:t>软件设计原则</w:t>
      </w:r>
      <w:r w:rsidR="00342551">
        <w:rPr>
          <w:rFonts w:hint="eastAsia"/>
        </w:rPr>
        <w:t>解析</w:t>
      </w:r>
    </w:p>
    <w:p w14:paraId="5CAC9601" w14:textId="77777777" w:rsidR="00A06808" w:rsidRPr="00E12B10" w:rsidRDefault="00A06808" w:rsidP="00A06808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软件设计时需要遵循抽象、模块化、信息隐蔽和模块独立原则。在划分软件系统模块时，应尽量做到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30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64038372" w14:textId="77777777" w:rsidR="00A06808" w:rsidRPr="00E12B10" w:rsidRDefault="00A06808" w:rsidP="00A0680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30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高内聚高耦合</w:t>
      </w:r>
      <w:r>
        <w:rPr>
          <w:rFonts w:ascii="宋体" w:hAnsi="宋体" w:hint="eastAsia"/>
        </w:rPr>
        <w:tab/>
      </w:r>
      <w:r w:rsidRPr="00965F0C">
        <w:rPr>
          <w:rFonts w:hint="eastAsia"/>
          <w:highlight w:val="yellow"/>
        </w:rPr>
        <w:t>B</w:t>
      </w:r>
      <w:r w:rsidRPr="00965F0C">
        <w:rPr>
          <w:rFonts w:ascii="Consolas" w:hAnsi="Consolas" w:hint="eastAsia"/>
          <w:highlight w:val="yellow"/>
        </w:rPr>
        <w:t xml:space="preserve">. </w:t>
      </w:r>
      <w:r w:rsidRPr="00965F0C">
        <w:rPr>
          <w:rFonts w:ascii="宋体" w:hAnsi="宋体" w:hint="eastAsia"/>
          <w:highlight w:val="yellow"/>
        </w:rPr>
        <w:t>高内聚低耦合</w:t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低内聚高耦合</w:t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低内聚低耦合</w:t>
      </w:r>
    </w:p>
    <w:p w14:paraId="75D69982" w14:textId="77777777" w:rsidR="00A06808" w:rsidRDefault="00A06808" w:rsidP="00A0680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4CBFC0C" wp14:editId="609140E2">
            <wp:extent cx="5274310" cy="1647190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73B6" w14:textId="77777777" w:rsidR="00A06808" w:rsidRPr="00A06808" w:rsidRDefault="00A06808" w:rsidP="00A06808"/>
    <w:p w14:paraId="6B970ECE" w14:textId="77777777" w:rsidR="00414D6B" w:rsidRPr="00DF1E63" w:rsidRDefault="00414D6B" w:rsidP="00414D6B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在软件设计阶段，划分模块的原则是：一个模块的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18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1D1FF172" w14:textId="77777777" w:rsidR="00414D6B" w:rsidRDefault="00414D6B" w:rsidP="00414D6B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18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EF0649">
        <w:rPr>
          <w:rFonts w:hint="eastAsia"/>
          <w:highlight w:val="yellow"/>
        </w:rPr>
        <w:t>A</w:t>
      </w:r>
      <w:r w:rsidRPr="00EF0649">
        <w:rPr>
          <w:rFonts w:ascii="Consolas" w:hAnsi="Consolas" w:hint="eastAsia"/>
          <w:highlight w:val="yellow"/>
        </w:rPr>
        <w:t xml:space="preserve">. </w:t>
      </w:r>
      <w:r w:rsidRPr="00EF0649">
        <w:rPr>
          <w:rFonts w:asciiTheme="minorEastAsia" w:hAnsiTheme="minorEastAsia" w:hint="eastAsia"/>
          <w:highlight w:val="yellow"/>
        </w:rPr>
        <w:t>作用范围应该在其控制范围之内</w:t>
      </w:r>
    </w:p>
    <w:p w14:paraId="6D7E5896" w14:textId="77777777" w:rsidR="00414D6B" w:rsidRDefault="00414D6B" w:rsidP="00414D6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控制范围应该在其作用范围之内</w:t>
      </w:r>
    </w:p>
    <w:p w14:paraId="231958D9" w14:textId="77777777" w:rsidR="00414D6B" w:rsidRDefault="00414D6B" w:rsidP="00414D6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作用范围与控制范围互不包含</w:t>
      </w:r>
    </w:p>
    <w:p w14:paraId="1E72351B" w14:textId="77777777" w:rsidR="00414D6B" w:rsidRPr="00DF1E63" w:rsidRDefault="00414D6B" w:rsidP="00414D6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作用范围与控制范围不受任何限制</w:t>
      </w:r>
    </w:p>
    <w:p w14:paraId="1E6C1019" w14:textId="77777777" w:rsidR="00414D6B" w:rsidRDefault="00414D6B" w:rsidP="00414D6B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2B246E8" wp14:editId="7C56F21E">
            <wp:extent cx="5274310" cy="1010920"/>
            <wp:effectExtent l="0" t="0" r="254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1331" w14:textId="72B17656" w:rsidR="000D5AC8" w:rsidRDefault="000D5AC8" w:rsidP="00251235"/>
    <w:p w14:paraId="1D15B3A9" w14:textId="649A1BF4" w:rsidR="00A06808" w:rsidRDefault="00A06808" w:rsidP="00251235"/>
    <w:p w14:paraId="072F5D60" w14:textId="3F1DD769" w:rsidR="00A06808" w:rsidRDefault="00A06808" w:rsidP="00251235"/>
    <w:p w14:paraId="76DD9F13" w14:textId="2F2C8421" w:rsidR="00A06808" w:rsidRDefault="00A06808" w:rsidP="00251235"/>
    <w:p w14:paraId="59D5B2F0" w14:textId="77777777" w:rsidR="00A06808" w:rsidRPr="000D5AC8" w:rsidRDefault="00A06808" w:rsidP="00251235"/>
    <w:p w14:paraId="3BF51AAC" w14:textId="77777777" w:rsidR="00414D6B" w:rsidRPr="002B4460" w:rsidRDefault="00414D6B" w:rsidP="00414D6B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在设计软件的模块结构时，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31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不能改进设计质量。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450D1A0B" w14:textId="77777777" w:rsidR="00414D6B" w:rsidRPr="002B4460" w:rsidRDefault="00414D6B" w:rsidP="00414D6B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31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模块的作用范围应在其控制范围之内</w:t>
      </w:r>
    </w:p>
    <w:p w14:paraId="22ACDE81" w14:textId="77777777" w:rsidR="00414D6B" w:rsidRDefault="00414D6B" w:rsidP="00414D6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模块的大小适中</w:t>
      </w:r>
    </w:p>
    <w:p w14:paraId="5CE0D1C7" w14:textId="77777777" w:rsidR="00414D6B" w:rsidRDefault="00414D6B" w:rsidP="00414D6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避免或减少使用病态连接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从中部进入或访问一个模块</w:t>
      </w:r>
      <w:r>
        <w:rPr>
          <w:rFonts w:asciiTheme="minorEastAsia" w:hAnsiTheme="minorEastAsia" w:hint="eastAsia"/>
        </w:rPr>
        <w:t>）</w:t>
      </w:r>
    </w:p>
    <w:p w14:paraId="37DCB41B" w14:textId="77777777" w:rsidR="00414D6B" w:rsidRPr="002B4460" w:rsidRDefault="00414D6B" w:rsidP="00414D6B">
      <w:pPr>
        <w:ind w:firstLine="1179"/>
        <w:rPr>
          <w:rFonts w:asciiTheme="minorEastAsia" w:hAnsiTheme="minorEastAsia"/>
        </w:rPr>
      </w:pPr>
      <w:r w:rsidRPr="003E5731">
        <w:rPr>
          <w:rFonts w:hint="eastAsia"/>
          <w:highlight w:val="yellow"/>
        </w:rPr>
        <w:t>D</w:t>
      </w:r>
      <w:r w:rsidRPr="003E5731">
        <w:rPr>
          <w:rFonts w:ascii="Consolas" w:hAnsi="Consolas" w:hint="eastAsia"/>
          <w:highlight w:val="yellow"/>
        </w:rPr>
        <w:t xml:space="preserve">. </w:t>
      </w:r>
      <w:r w:rsidRPr="003E5731">
        <w:rPr>
          <w:rFonts w:asciiTheme="minorEastAsia" w:hAnsiTheme="minorEastAsia" w:hint="eastAsia"/>
          <w:highlight w:val="yellow"/>
        </w:rPr>
        <w:t>模块的功能越单纯越好</w:t>
      </w:r>
    </w:p>
    <w:p w14:paraId="28F65078" w14:textId="77777777" w:rsidR="00414D6B" w:rsidRDefault="00414D6B" w:rsidP="00414D6B">
      <w:pPr>
        <w:rPr>
          <w:rFonts w:cstheme="majorBidi"/>
          <w:spacing w:val="10"/>
          <w:sz w:val="36"/>
          <w:szCs w:val="36"/>
        </w:rPr>
      </w:pPr>
      <w:r>
        <w:rPr>
          <w:noProof/>
        </w:rPr>
        <w:drawing>
          <wp:inline distT="0" distB="0" distL="0" distR="0" wp14:anchorId="0C79CB36" wp14:editId="37759243">
            <wp:extent cx="5274310" cy="1683385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D56C" w14:textId="05DE89FF" w:rsidR="00414D6B" w:rsidRDefault="00414D6B" w:rsidP="00251235"/>
    <w:p w14:paraId="41D32C8A" w14:textId="77777777" w:rsidR="00414D6B" w:rsidRPr="004B3F64" w:rsidRDefault="00414D6B" w:rsidP="00414D6B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在设计软件的模块结构时，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不能改进设计质量。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5D607BE1" w14:textId="77777777" w:rsidR="00414D6B" w:rsidRPr="004B3F64" w:rsidRDefault="00414D6B" w:rsidP="00414D6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32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尽量减少高扇出结构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模块的大小适中</w:t>
      </w:r>
    </w:p>
    <w:p w14:paraId="597D4718" w14:textId="77777777" w:rsidR="00414D6B" w:rsidRPr="004B3F64" w:rsidRDefault="00414D6B" w:rsidP="00414D6B">
      <w:pPr>
        <w:ind w:firstLine="1179"/>
        <w:rPr>
          <w:rFonts w:ascii="宋体" w:hAnsi="宋体"/>
        </w:rPr>
      </w:pPr>
      <w:r w:rsidRPr="00FA1C47">
        <w:rPr>
          <w:rFonts w:hint="eastAsia"/>
          <w:highlight w:val="yellow"/>
        </w:rPr>
        <w:t>C</w:t>
      </w:r>
      <w:r w:rsidRPr="00FA1C47">
        <w:rPr>
          <w:rFonts w:ascii="Consolas" w:hAnsi="Consolas" w:hint="eastAsia"/>
          <w:highlight w:val="yellow"/>
        </w:rPr>
        <w:t xml:space="preserve">. </w:t>
      </w:r>
      <w:r w:rsidRPr="00FA1C47">
        <w:rPr>
          <w:rFonts w:ascii="宋体" w:hAnsi="宋体" w:hint="eastAsia"/>
          <w:highlight w:val="yellow"/>
        </w:rPr>
        <w:t>将具有相似功能的模块合并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完善模块的功能</w:t>
      </w:r>
    </w:p>
    <w:p w14:paraId="361D5430" w14:textId="77777777" w:rsidR="00414D6B" w:rsidRDefault="00414D6B" w:rsidP="00414D6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E338191" wp14:editId="38FE6022">
            <wp:extent cx="5274310" cy="1751330"/>
            <wp:effectExtent l="0" t="0" r="2540" b="127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B1AD" w14:textId="763E8FEE" w:rsidR="00E52BFE" w:rsidRDefault="00E52BFE" w:rsidP="00251235"/>
    <w:p w14:paraId="59248922" w14:textId="69ADB7F0" w:rsidR="00A06808" w:rsidRDefault="00A06808" w:rsidP="00251235"/>
    <w:p w14:paraId="4876632E" w14:textId="00C7B242" w:rsidR="00A06808" w:rsidRDefault="00A06808" w:rsidP="00251235"/>
    <w:p w14:paraId="080E3997" w14:textId="24C3FE65" w:rsidR="00A06808" w:rsidRDefault="00A06808" w:rsidP="00251235"/>
    <w:p w14:paraId="0E0331F0" w14:textId="2B9F79BA" w:rsidR="00A06808" w:rsidRDefault="00A06808" w:rsidP="00251235"/>
    <w:p w14:paraId="200D92E0" w14:textId="43C86358" w:rsidR="00A06808" w:rsidRDefault="00A06808" w:rsidP="00251235"/>
    <w:p w14:paraId="7997FF7E" w14:textId="57318919" w:rsidR="00A06808" w:rsidRDefault="00A06808" w:rsidP="00251235"/>
    <w:p w14:paraId="22655588" w14:textId="248F06E5" w:rsidR="00A06808" w:rsidRDefault="00A06808" w:rsidP="00251235"/>
    <w:p w14:paraId="6B01B70A" w14:textId="77777777" w:rsidR="00A06808" w:rsidRPr="000D5AC8" w:rsidRDefault="00A06808" w:rsidP="00251235"/>
    <w:p w14:paraId="0BF1FC39" w14:textId="77777777" w:rsidR="00414D6B" w:rsidRPr="000D0990" w:rsidRDefault="00414D6B" w:rsidP="00414D6B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以下关于模块化设计的叙述中，不正确的是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5D65E0E2" w14:textId="77777777" w:rsidR="00414D6B" w:rsidRPr="000D0990" w:rsidRDefault="00414D6B" w:rsidP="00414D6B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32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尽量考虑高内聚、低耦合，保持模块的相对独立性</w:t>
      </w:r>
    </w:p>
    <w:p w14:paraId="28713790" w14:textId="77777777" w:rsidR="00414D6B" w:rsidRPr="000D0990" w:rsidRDefault="00414D6B" w:rsidP="00414D6B">
      <w:pPr>
        <w:ind w:firstLine="1179"/>
        <w:rPr>
          <w:rFonts w:ascii="宋体" w:hAnsi="宋体"/>
        </w:rPr>
      </w:pPr>
      <w:r w:rsidRPr="00923474">
        <w:rPr>
          <w:highlight w:val="yellow"/>
        </w:rPr>
        <w:t>B</w:t>
      </w:r>
      <w:r w:rsidRPr="00923474">
        <w:rPr>
          <w:rFonts w:ascii="Consolas" w:hAnsi="Consolas"/>
          <w:highlight w:val="yellow"/>
        </w:rPr>
        <w:t xml:space="preserve">. </w:t>
      </w:r>
      <w:r w:rsidRPr="00923474">
        <w:rPr>
          <w:rFonts w:ascii="宋体" w:hAnsi="宋体"/>
          <w:highlight w:val="yellow"/>
        </w:rPr>
        <w:t>模块的控制范围在其作用范围内</w:t>
      </w:r>
    </w:p>
    <w:p w14:paraId="1A6D53A6" w14:textId="77777777" w:rsidR="00414D6B" w:rsidRDefault="00414D6B" w:rsidP="00414D6B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模块的规模适中</w:t>
      </w:r>
    </w:p>
    <w:p w14:paraId="6F2ED3F4" w14:textId="77777777" w:rsidR="00414D6B" w:rsidRDefault="00414D6B" w:rsidP="00414D6B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模块的宽度、深度、扇入和扇出适中</w:t>
      </w:r>
    </w:p>
    <w:p w14:paraId="728630DF" w14:textId="77777777" w:rsidR="00414D6B" w:rsidRDefault="00414D6B" w:rsidP="00414D6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10DD752" wp14:editId="2B0A2574">
            <wp:extent cx="5274310" cy="2904490"/>
            <wp:effectExtent l="0" t="0" r="254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FF03" w14:textId="77777777" w:rsidR="00414D6B" w:rsidRPr="000D5AC8" w:rsidRDefault="00414D6B" w:rsidP="00251235"/>
    <w:p w14:paraId="2A864BD5" w14:textId="77777777" w:rsidR="00414D6B" w:rsidRPr="00C4004B" w:rsidRDefault="00414D6B" w:rsidP="00414D6B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以下关于软件设计原则的叙述中，不正确的是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15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bookmarkStart w:id="3" w:name="_Hlk100131925"/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  <w:bookmarkEnd w:id="3"/>
    </w:p>
    <w:p w14:paraId="7D17F96D" w14:textId="77777777" w:rsidR="00414D6B" w:rsidRPr="00C4004B" w:rsidRDefault="00414D6B" w:rsidP="00414D6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15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D61545">
        <w:rPr>
          <w:rFonts w:hint="eastAsia"/>
          <w:highlight w:val="yellow"/>
        </w:rPr>
        <w:t>A</w:t>
      </w:r>
      <w:r w:rsidRPr="00D61545">
        <w:rPr>
          <w:rFonts w:ascii="Consolas" w:hAnsi="Consolas"/>
          <w:highlight w:val="yellow"/>
        </w:rPr>
        <w:t xml:space="preserve">. </w:t>
      </w:r>
      <w:r w:rsidRPr="00D61545">
        <w:rPr>
          <w:rFonts w:ascii="宋体" w:hAnsi="宋体"/>
          <w:highlight w:val="yellow"/>
        </w:rPr>
        <w:t>系统需要划分多个模块，模块的规模越小越好</w:t>
      </w:r>
    </w:p>
    <w:p w14:paraId="1BC8BCA4" w14:textId="77777777" w:rsidR="00414D6B" w:rsidRPr="00C4004B" w:rsidRDefault="00414D6B" w:rsidP="00414D6B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考虑信息</w:t>
      </w:r>
      <w:r>
        <w:rPr>
          <w:rFonts w:ascii="宋体" w:hAnsi="宋体" w:hint="eastAsia"/>
        </w:rPr>
        <w:t>隐藏</w:t>
      </w:r>
      <w:r w:rsidRPr="00C4004B">
        <w:rPr>
          <w:rFonts w:ascii="宋体" w:hAnsi="宋体"/>
        </w:rPr>
        <w:t>，模块内部的数据不能让其他模块直接访问</w:t>
      </w:r>
    </w:p>
    <w:p w14:paraId="7EF9A4BC" w14:textId="77777777" w:rsidR="00414D6B" w:rsidRPr="00C4004B" w:rsidRDefault="00414D6B" w:rsidP="00414D6B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模块独立性要好</w:t>
      </w:r>
      <w:r>
        <w:rPr>
          <w:rFonts w:ascii="宋体" w:hAnsi="宋体" w:hint="eastAsia"/>
        </w:rPr>
        <w:t>，</w:t>
      </w:r>
      <w:r w:rsidRPr="00C4004B">
        <w:rPr>
          <w:rFonts w:ascii="宋体" w:hAnsi="宋体"/>
        </w:rPr>
        <w:t>尽可能高内聚和低耦合</w:t>
      </w:r>
    </w:p>
    <w:p w14:paraId="4A31B33D" w14:textId="77777777" w:rsidR="00414D6B" w:rsidRDefault="00414D6B" w:rsidP="00414D6B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采用过程抽象和数据抽象设计</w:t>
      </w:r>
    </w:p>
    <w:p w14:paraId="6FB5F736" w14:textId="77777777" w:rsidR="00414D6B" w:rsidRDefault="00414D6B" w:rsidP="00414D6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2D9BA78" wp14:editId="65D35E24">
            <wp:extent cx="5274310" cy="1427480"/>
            <wp:effectExtent l="0" t="0" r="2540" b="127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5A05" w14:textId="3BD7F2F8" w:rsidR="00E52BFE" w:rsidRDefault="00E52BFE" w:rsidP="00251235"/>
    <w:p w14:paraId="6690E324" w14:textId="5F66CE1E" w:rsidR="00A06808" w:rsidRDefault="00A06808" w:rsidP="00251235"/>
    <w:p w14:paraId="0F4892B0" w14:textId="77777777" w:rsidR="00A06808" w:rsidRPr="00E52BFE" w:rsidRDefault="00A06808" w:rsidP="00251235"/>
    <w:p w14:paraId="7897821B" w14:textId="77777777" w:rsidR="00414D6B" w:rsidRDefault="00414D6B" w:rsidP="00414D6B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lastRenderedPageBreak/>
        <w:t>良好的启发式设计原则上不包括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1</w:t>
      </w:r>
      <w:r w:rsidRPr="007E420F"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6767379F" w14:textId="77777777" w:rsidR="00414D6B" w:rsidRPr="00E01B9F" w:rsidRDefault="00414D6B" w:rsidP="00414D6B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16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提高模块独立性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915F0B">
        <w:rPr>
          <w:rFonts w:hint="eastAsia"/>
          <w:highlight w:val="yellow"/>
        </w:rPr>
        <w:t>B</w:t>
      </w:r>
      <w:r w:rsidRPr="00915F0B">
        <w:rPr>
          <w:rFonts w:ascii="Consolas" w:hAnsi="Consolas" w:hint="eastAsia"/>
          <w:highlight w:val="yellow"/>
        </w:rPr>
        <w:t xml:space="preserve">. </w:t>
      </w:r>
      <w:r w:rsidRPr="00915F0B">
        <w:rPr>
          <w:rFonts w:ascii="宋体" w:hAnsi="宋体" w:hint="eastAsia"/>
          <w:highlight w:val="yellow"/>
        </w:rPr>
        <w:t>模块规模越小越好</w:t>
      </w:r>
    </w:p>
    <w:p w14:paraId="7DCDCBAA" w14:textId="77777777" w:rsidR="00414D6B" w:rsidRPr="00E01B9F" w:rsidRDefault="00414D6B" w:rsidP="00414D6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模块作用域在其控制域之内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降低模块接口复杂性</w:t>
      </w:r>
    </w:p>
    <w:p w14:paraId="5B0B3117" w14:textId="2D421A7B" w:rsidR="00414D6B" w:rsidRPr="003E4ACA" w:rsidRDefault="00F0513E" w:rsidP="00414D6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BFEB98C" wp14:editId="0ED61D11">
            <wp:extent cx="5274310" cy="5848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8008" w14:textId="0A5D89C0" w:rsidR="00E52BFE" w:rsidRPr="00E52BFE" w:rsidRDefault="00E52BFE" w:rsidP="00251235"/>
    <w:p w14:paraId="44F4689D" w14:textId="77777777" w:rsidR="00414D6B" w:rsidRDefault="00414D6B" w:rsidP="00414D6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在软件设计阶段进行模块划分时，一个模块的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1</w:t>
      </w:r>
      <w:r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6F5E22E1" w14:textId="77777777" w:rsidR="00414D6B" w:rsidRDefault="00414D6B" w:rsidP="00414D6B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1</w:t>
      </w:r>
      <w:r>
        <w:t>6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控制范围应该在其作用范围之内</w:t>
      </w:r>
    </w:p>
    <w:p w14:paraId="096CF566" w14:textId="77777777" w:rsidR="00414D6B" w:rsidRPr="00E01B9F" w:rsidRDefault="00414D6B" w:rsidP="00414D6B">
      <w:pPr>
        <w:ind w:firstLine="1179"/>
        <w:rPr>
          <w:rFonts w:ascii="宋体" w:hAnsi="宋体"/>
        </w:rPr>
      </w:pPr>
      <w:r w:rsidRPr="00107920">
        <w:rPr>
          <w:rFonts w:hint="eastAsia"/>
          <w:highlight w:val="yellow"/>
        </w:rPr>
        <w:t>B</w:t>
      </w:r>
      <w:r w:rsidRPr="00107920">
        <w:rPr>
          <w:rFonts w:ascii="Consolas" w:hAnsi="Consolas" w:hint="eastAsia"/>
          <w:highlight w:val="yellow"/>
        </w:rPr>
        <w:t xml:space="preserve">. </w:t>
      </w:r>
      <w:r w:rsidRPr="00107920">
        <w:rPr>
          <w:rFonts w:ascii="Consolas" w:hAnsi="Consolas" w:hint="eastAsia"/>
          <w:highlight w:val="yellow"/>
        </w:rPr>
        <w:t>作用范围应该在其控制范围之内</w:t>
      </w:r>
    </w:p>
    <w:p w14:paraId="340EEDA6" w14:textId="77777777" w:rsidR="00414D6B" w:rsidRDefault="00414D6B" w:rsidP="00414D6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作用范围与控制范围互不包含</w:t>
      </w:r>
    </w:p>
    <w:p w14:paraId="3BBFB77F" w14:textId="77777777" w:rsidR="00414D6B" w:rsidRDefault="00414D6B" w:rsidP="00414D6B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作用范围与控制范围不受任何限制</w:t>
      </w:r>
    </w:p>
    <w:p w14:paraId="3A04B457" w14:textId="77777777" w:rsidR="00414D6B" w:rsidRPr="00414D6B" w:rsidRDefault="00414D6B" w:rsidP="00251235"/>
    <w:p w14:paraId="026EEA7D" w14:textId="77777777" w:rsidR="00414D6B" w:rsidRPr="00AE60D2" w:rsidRDefault="00414D6B" w:rsidP="00414D6B">
      <w:pPr>
        <w:ind w:firstLine="420"/>
        <w:rPr>
          <w:rFonts w:ascii="宋体" w:hAnsi="宋体"/>
        </w:rPr>
      </w:pPr>
      <w:r>
        <w:rPr>
          <w:rFonts w:hint="eastAsia"/>
        </w:rPr>
        <w:t>以下关于软件设计原则的叙述中，不正确的是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16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4265E87" w14:textId="77777777" w:rsidR="00414D6B" w:rsidRDefault="00414D6B" w:rsidP="00414D6B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16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将系统划分为相对独立的模块</w:t>
      </w:r>
    </w:p>
    <w:p w14:paraId="7F0545D2" w14:textId="77777777" w:rsidR="00414D6B" w:rsidRDefault="00414D6B" w:rsidP="00414D6B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模块之间的耦合尽可能小</w:t>
      </w:r>
    </w:p>
    <w:p w14:paraId="085485E6" w14:textId="77777777" w:rsidR="00414D6B" w:rsidRDefault="00414D6B" w:rsidP="00414D6B">
      <w:pPr>
        <w:ind w:firstLine="1179"/>
        <w:rPr>
          <w:rFonts w:ascii="Consolas" w:hAnsi="Consolas"/>
        </w:rPr>
      </w:pPr>
      <w:r w:rsidRPr="00ED5DFE">
        <w:rPr>
          <w:rFonts w:hint="eastAsia"/>
          <w:highlight w:val="yellow"/>
        </w:rPr>
        <w:t>C</w:t>
      </w:r>
      <w:r w:rsidRPr="00ED5DFE">
        <w:rPr>
          <w:rFonts w:ascii="Consolas" w:hAnsi="Consolas" w:hint="eastAsia"/>
          <w:highlight w:val="yellow"/>
        </w:rPr>
        <w:t xml:space="preserve">. </w:t>
      </w:r>
      <w:r w:rsidRPr="00ED5DFE">
        <w:rPr>
          <w:rFonts w:ascii="Consolas" w:hAnsi="Consolas" w:hint="eastAsia"/>
          <w:highlight w:val="yellow"/>
        </w:rPr>
        <w:t>模块规模越小越好</w:t>
      </w:r>
    </w:p>
    <w:p w14:paraId="2DA17EBB" w14:textId="77777777" w:rsidR="00414D6B" w:rsidRDefault="00414D6B" w:rsidP="00414D6B">
      <w:pPr>
        <w:ind w:firstLine="1179"/>
      </w:pP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模块的扇入系数和扇出系数合理</w:t>
      </w:r>
    </w:p>
    <w:p w14:paraId="22849FA3" w14:textId="285B1B05" w:rsidR="00E52BFE" w:rsidRPr="00414D6B" w:rsidRDefault="00F0513E" w:rsidP="00414D6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A284AFC" wp14:editId="19FC837D">
            <wp:extent cx="5274310" cy="5848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BFE" w:rsidRPr="00414D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0669D" w14:textId="77777777" w:rsidR="009C60A2" w:rsidRDefault="009C60A2" w:rsidP="00C4528D">
      <w:pPr>
        <w:spacing w:line="240" w:lineRule="auto"/>
      </w:pPr>
      <w:r>
        <w:separator/>
      </w:r>
    </w:p>
  </w:endnote>
  <w:endnote w:type="continuationSeparator" w:id="0">
    <w:p w14:paraId="7BC08DFA" w14:textId="77777777" w:rsidR="009C60A2" w:rsidRDefault="009C60A2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5F8EE" w14:textId="77777777" w:rsidR="009C60A2" w:rsidRDefault="009C60A2" w:rsidP="00C4528D">
      <w:pPr>
        <w:spacing w:line="240" w:lineRule="auto"/>
      </w:pPr>
      <w:r>
        <w:separator/>
      </w:r>
    </w:p>
  </w:footnote>
  <w:footnote w:type="continuationSeparator" w:id="0">
    <w:p w14:paraId="3A2BCFB8" w14:textId="77777777" w:rsidR="009C60A2" w:rsidRDefault="009C60A2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D5AC8"/>
    <w:rsid w:val="000E1563"/>
    <w:rsid w:val="001522D8"/>
    <w:rsid w:val="001A7368"/>
    <w:rsid w:val="002040E7"/>
    <w:rsid w:val="002115FF"/>
    <w:rsid w:val="00251235"/>
    <w:rsid w:val="002F3D31"/>
    <w:rsid w:val="00335511"/>
    <w:rsid w:val="00342551"/>
    <w:rsid w:val="003F34B9"/>
    <w:rsid w:val="003F424D"/>
    <w:rsid w:val="003F42F0"/>
    <w:rsid w:val="00414D6B"/>
    <w:rsid w:val="00467870"/>
    <w:rsid w:val="004B50B7"/>
    <w:rsid w:val="004F1540"/>
    <w:rsid w:val="0054227B"/>
    <w:rsid w:val="005431FC"/>
    <w:rsid w:val="005A0CE3"/>
    <w:rsid w:val="005E32A7"/>
    <w:rsid w:val="0075710B"/>
    <w:rsid w:val="007A418F"/>
    <w:rsid w:val="00832588"/>
    <w:rsid w:val="008343F4"/>
    <w:rsid w:val="00853068"/>
    <w:rsid w:val="00932B74"/>
    <w:rsid w:val="009C60A2"/>
    <w:rsid w:val="009C66A1"/>
    <w:rsid w:val="009D11EC"/>
    <w:rsid w:val="00A06808"/>
    <w:rsid w:val="00AB5C6D"/>
    <w:rsid w:val="00AE5D92"/>
    <w:rsid w:val="00AF466E"/>
    <w:rsid w:val="00B70D9B"/>
    <w:rsid w:val="00B978A0"/>
    <w:rsid w:val="00BC5959"/>
    <w:rsid w:val="00BD3BD0"/>
    <w:rsid w:val="00BF76B2"/>
    <w:rsid w:val="00C4528D"/>
    <w:rsid w:val="00C941D7"/>
    <w:rsid w:val="00D83265"/>
    <w:rsid w:val="00DE4790"/>
    <w:rsid w:val="00E025CF"/>
    <w:rsid w:val="00E52BFE"/>
    <w:rsid w:val="00F050ED"/>
    <w:rsid w:val="00F0513E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9Y4y1v7Rv?p=20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30</cp:revision>
  <dcterms:created xsi:type="dcterms:W3CDTF">2021-12-30T17:32:00Z</dcterms:created>
  <dcterms:modified xsi:type="dcterms:W3CDTF">2022-04-19T12:25:00Z</dcterms:modified>
</cp:coreProperties>
</file>